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41C" w:rsidRPr="00A80898" w:rsidRDefault="0058641C" w:rsidP="0058641C">
      <w:pPr>
        <w:jc w:val="center"/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</w:pPr>
      <w:bookmarkStart w:id="0" w:name="_GoBack"/>
      <w:r w:rsidRPr="00A80898">
        <w:rPr>
          <w:rFonts w:ascii="Tahoma" w:eastAsia="Times New Roman" w:hAnsi="Tahoma" w:cs="Tahoma"/>
          <w:b/>
          <w:color w:val="000000" w:themeColor="text1"/>
          <w:lang w:eastAsia="ru-RU"/>
        </w:rPr>
        <w:t>Перечень внесенных изменений</w:t>
      </w:r>
    </w:p>
    <w:bookmarkEnd w:id="0"/>
    <w:p w:rsidR="0058641C" w:rsidRPr="00837B96" w:rsidRDefault="0058641C" w:rsidP="0058641C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37B96">
        <w:rPr>
          <w:rFonts w:ascii="Tahoma" w:eastAsia="Times New Roman" w:hAnsi="Tahoma" w:cs="Tahoma"/>
          <w:b/>
          <w:sz w:val="20"/>
          <w:szCs w:val="20"/>
          <w:lang w:eastAsia="ru-RU"/>
        </w:rPr>
        <w:t>Внесены изменения в приложение 2 закупочной документации «Техническое задание»:</w:t>
      </w: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37B96">
        <w:rPr>
          <w:rFonts w:ascii="Tahoma" w:eastAsia="Times New Roman" w:hAnsi="Tahoma" w:cs="Tahoma"/>
          <w:b/>
          <w:sz w:val="20"/>
          <w:szCs w:val="20"/>
          <w:lang w:eastAsia="ru-RU"/>
        </w:rPr>
        <w:t>Было:</w:t>
      </w:r>
    </w:p>
    <w:p w:rsidR="0058641C" w:rsidRPr="00837B96" w:rsidRDefault="0058641C" w:rsidP="0058641C">
      <w:pPr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 xml:space="preserve">п. 3.2.2. Объем 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837B96">
        <w:rPr>
          <w:rFonts w:ascii="Tahoma" w:eastAsia="Times New Roman" w:hAnsi="Tahoma" w:cs="Tahoma"/>
          <w:sz w:val="20"/>
          <w:szCs w:val="20"/>
        </w:rPr>
        <w:t xml:space="preserve"> специалистов по дополнительным доработкам функционала корпоративной информационной системы Единый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биллинг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на базе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Oracle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Utilities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CC&amp;B сверх Фиксированного Перечня 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837B96">
        <w:rPr>
          <w:rFonts w:ascii="Tahoma" w:eastAsia="Times New Roman" w:hAnsi="Tahoma" w:cs="Tahoma"/>
          <w:sz w:val="20"/>
          <w:szCs w:val="20"/>
        </w:rPr>
        <w:t xml:space="preserve">, указаны в таблице 2: </w:t>
      </w:r>
    </w:p>
    <w:p w:rsidR="0058641C" w:rsidRPr="00837B96" w:rsidRDefault="0058641C" w:rsidP="0058641C">
      <w:pPr>
        <w:widowControl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>Таблица 2. Объем работ специалистов по дополнительным доработкам функционала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142"/>
        <w:gridCol w:w="3827"/>
      </w:tblGrid>
      <w:tr w:rsidR="0058641C" w:rsidRPr="00837B96" w:rsidTr="00134D4F">
        <w:trPr>
          <w:tblHeader/>
        </w:trPr>
        <w:tc>
          <w:tcPr>
            <w:tcW w:w="670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142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Тип оказываемых работ</w:t>
            </w:r>
          </w:p>
        </w:tc>
        <w:tc>
          <w:tcPr>
            <w:tcW w:w="3827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Объем работ, человеко-часы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архитектора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аналитика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144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разработчика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304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</w:t>
            </w:r>
          </w:p>
        </w:tc>
      </w:tr>
    </w:tbl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Указанный объем работ в разрезе типов работ может быть изменен в соответствии с согласованным объемом работ на этапе Заявки без заключения дополнительного соглашения к договору. </w:t>
      </w: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Общий объем работ специалистов Исполнителя по </w:t>
      </w:r>
      <w:r w:rsidRPr="00837B96">
        <w:rPr>
          <w:rFonts w:ascii="Tahoma" w:eastAsia="Times New Roman" w:hAnsi="Tahoma" w:cs="Tahoma"/>
          <w:sz w:val="20"/>
          <w:szCs w:val="20"/>
        </w:rPr>
        <w:t xml:space="preserve">п. 3.2.2 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в рамках договора должен быть ориентировочно 2 168 человеко-часов, если иного не будет определено по согласованию сторон в ходе реализации работ. </w:t>
      </w: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37B96">
        <w:rPr>
          <w:rFonts w:ascii="Tahoma" w:eastAsia="Times New Roman" w:hAnsi="Tahoma" w:cs="Tahoma"/>
          <w:b/>
          <w:sz w:val="20"/>
          <w:szCs w:val="20"/>
          <w:lang w:eastAsia="ru-RU"/>
        </w:rPr>
        <w:t>Стало:</w:t>
      </w:r>
    </w:p>
    <w:p w:rsidR="0058641C" w:rsidRPr="00837B96" w:rsidRDefault="0058641C" w:rsidP="0058641C">
      <w:pPr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 xml:space="preserve">п. 3.2.2. Объем 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837B96">
        <w:rPr>
          <w:rFonts w:ascii="Tahoma" w:eastAsia="Times New Roman" w:hAnsi="Tahoma" w:cs="Tahoma"/>
          <w:sz w:val="20"/>
          <w:szCs w:val="20"/>
        </w:rPr>
        <w:t xml:space="preserve"> специалистов по дополнительным доработкам функционала корпоративной информационной системы Единый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биллинг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на базе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Oracle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Utilities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CC&amp;B сверх Фиксированного Перечня 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837B96">
        <w:rPr>
          <w:rFonts w:ascii="Tahoma" w:eastAsia="Times New Roman" w:hAnsi="Tahoma" w:cs="Tahoma"/>
          <w:sz w:val="20"/>
          <w:szCs w:val="20"/>
        </w:rPr>
        <w:t xml:space="preserve">, указаны в таблице 2: </w:t>
      </w:r>
    </w:p>
    <w:p w:rsidR="0058641C" w:rsidRPr="00837B96" w:rsidRDefault="0058641C" w:rsidP="0058641C">
      <w:pPr>
        <w:widowControl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>Таблица 2. Объем работ специалистов по дополнительным доработкам функционала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142"/>
        <w:gridCol w:w="3827"/>
      </w:tblGrid>
      <w:tr w:rsidR="0058641C" w:rsidRPr="00837B96" w:rsidTr="00134D4F">
        <w:trPr>
          <w:tblHeader/>
        </w:trPr>
        <w:tc>
          <w:tcPr>
            <w:tcW w:w="670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142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Тип оказываемых работ</w:t>
            </w:r>
          </w:p>
        </w:tc>
        <w:tc>
          <w:tcPr>
            <w:tcW w:w="3827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Объем работ, человеко-часы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архитектора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аналитика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144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разработчика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304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</w:t>
            </w:r>
          </w:p>
        </w:tc>
      </w:tr>
    </w:tbl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Указанный объем работ в разрезе типов работ может быть изменен в соответствии с согласованным объемом работ на этапе Заявки без заключения дополнительного соглашения к договору. </w:t>
      </w: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Общий объем работ специалистов Исполнителя по в рамках договора должен быть ориентировочно 2 168 человеко-часов, если иного не будет определено по согласованию сторон в ходе реализации работ. </w:t>
      </w: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37B96">
        <w:rPr>
          <w:rFonts w:ascii="Tahoma" w:eastAsia="Times New Roman" w:hAnsi="Tahoma" w:cs="Tahoma"/>
          <w:b/>
          <w:sz w:val="20"/>
          <w:szCs w:val="20"/>
          <w:lang w:eastAsia="ru-RU"/>
        </w:rPr>
        <w:t>Внесены изменения в приложение 2 закупочной документации «Проект договора»:</w:t>
      </w: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37B96">
        <w:rPr>
          <w:rFonts w:ascii="Tahoma" w:eastAsia="Times New Roman" w:hAnsi="Tahoma" w:cs="Tahoma"/>
          <w:b/>
          <w:sz w:val="20"/>
          <w:szCs w:val="20"/>
          <w:lang w:eastAsia="ru-RU"/>
        </w:rPr>
        <w:t>Было:</w:t>
      </w: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 xml:space="preserve">В п.1.5.3. </w:t>
      </w:r>
      <w:r w:rsidRPr="00837B96">
        <w:rPr>
          <w:rFonts w:ascii="Tahoma" w:eastAsia="Times New Roman" w:hAnsi="Tahoma" w:cs="Tahoma"/>
          <w:sz w:val="20"/>
          <w:szCs w:val="20"/>
          <w:lang w:eastAsia="ru-RU"/>
        </w:rPr>
        <w:t>Сумма Гарантийного удержания уменьшается Заказчиком на сумму, указанную в соответствующем уведомлении\требовании\претензии Заказчика (п.1.5.2.). Порядок и сроки прекращения надлежащим исполнением Обеспечиваемых обязательств Исполнителя регулируются Общими условиями к Договору.</w:t>
      </w: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 xml:space="preserve">В приложении №1 к Договору Техническое задание: </w:t>
      </w:r>
    </w:p>
    <w:p w:rsidR="0058641C" w:rsidRPr="00837B96" w:rsidRDefault="0058641C" w:rsidP="0058641C">
      <w:pPr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 xml:space="preserve">п. 3.2.2. Объем 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837B96">
        <w:rPr>
          <w:rFonts w:ascii="Tahoma" w:eastAsia="Times New Roman" w:hAnsi="Tahoma" w:cs="Tahoma"/>
          <w:sz w:val="20"/>
          <w:szCs w:val="20"/>
        </w:rPr>
        <w:t xml:space="preserve"> специалистов по дополнительным доработкам функционала корпоративной информационной системы Единый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биллинг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на базе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Oracle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Utilities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CC&amp;B сверх Фиксированного Перечня 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837B96">
        <w:rPr>
          <w:rFonts w:ascii="Tahoma" w:eastAsia="Times New Roman" w:hAnsi="Tahoma" w:cs="Tahoma"/>
          <w:sz w:val="20"/>
          <w:szCs w:val="20"/>
        </w:rPr>
        <w:t xml:space="preserve">, указаны в таблице 2: </w:t>
      </w:r>
    </w:p>
    <w:p w:rsidR="0058641C" w:rsidRPr="00837B96" w:rsidRDefault="0058641C" w:rsidP="0058641C">
      <w:pPr>
        <w:widowControl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>Таблица 2. Объем работ специалистов по дополнительным доработкам функционала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142"/>
        <w:gridCol w:w="3827"/>
      </w:tblGrid>
      <w:tr w:rsidR="0058641C" w:rsidRPr="00837B96" w:rsidTr="00134D4F">
        <w:trPr>
          <w:tblHeader/>
        </w:trPr>
        <w:tc>
          <w:tcPr>
            <w:tcW w:w="670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142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Тип оказываемых работ</w:t>
            </w:r>
          </w:p>
        </w:tc>
        <w:tc>
          <w:tcPr>
            <w:tcW w:w="3827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Объем работ, человеко-часы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архитектора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аналитика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144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разработчика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304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</w:t>
            </w:r>
          </w:p>
        </w:tc>
      </w:tr>
    </w:tbl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Указанный объем работ в разрезе типов работ может быть изменен в соответствии с согласованным объемом работ на этапе Заявки без заключения дополнительного соглашения к договору. </w:t>
      </w: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Общий объем работ специалистов Исполнителя по п. 3.2.2 в рамках договора должен быть ориентировочно 2 168 человеко-часов, если иного не будет определено по согласованию сторон в ходе реализации работ. </w:t>
      </w: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В приложении №2 к Договору: </w:t>
      </w: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b/>
          <w:color w:val="000000"/>
          <w:sz w:val="20"/>
          <w:szCs w:val="20"/>
        </w:rPr>
        <w:t>Расчет стоимость работ</w:t>
      </w: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tbl>
      <w:tblPr>
        <w:tblW w:w="974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2268"/>
        <w:gridCol w:w="2551"/>
        <w:gridCol w:w="1418"/>
        <w:gridCol w:w="1418"/>
        <w:gridCol w:w="1418"/>
      </w:tblGrid>
      <w:tr w:rsidR="0058641C" w:rsidRPr="00837B96" w:rsidTr="00134D4F">
        <w:trPr>
          <w:cantSplit/>
          <w:tblHeader/>
        </w:trPr>
        <w:tc>
          <w:tcPr>
            <w:tcW w:w="670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2551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Тип выполняемых работ</w:t>
            </w:r>
          </w:p>
        </w:tc>
        <w:tc>
          <w:tcPr>
            <w:tcW w:w="1418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3" w:right="-184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Объем работ, человеко-часы</w:t>
            </w:r>
          </w:p>
        </w:tc>
        <w:tc>
          <w:tcPr>
            <w:tcW w:w="1418" w:type="dxa"/>
            <w:vAlign w:val="center"/>
          </w:tcPr>
          <w:p w:rsidR="0058641C" w:rsidRPr="00837B96" w:rsidRDefault="0058641C" w:rsidP="00134D4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Стоимость чел./часа, </w:t>
            </w: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br/>
              <w:t>руб. с НДС</w:t>
            </w:r>
          </w:p>
        </w:tc>
        <w:tc>
          <w:tcPr>
            <w:tcW w:w="1418" w:type="dxa"/>
            <w:vAlign w:val="center"/>
          </w:tcPr>
          <w:p w:rsidR="0058641C" w:rsidRPr="00837B96" w:rsidRDefault="0058641C" w:rsidP="00134D4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Стоимость работ </w:t>
            </w: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br/>
              <w:t>руб. с НДС</w:t>
            </w: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Единая сетевая кодировка в ПК 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Oracle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CC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&amp;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B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(задача 41573). Часть 1. Анализ и проектирование</w:t>
            </w: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160 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Единая сетевая кодировка в ПК 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Oracle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CC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&amp;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B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(задача 41573). Часть 2. Разработка и тестирование</w:t>
            </w: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Копирование лицевых счетов и всей V-модели по договорам бюджетных потребителей (задача 46680)</w:t>
            </w: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Создание нового портала корректировок (задача 3362)</w:t>
            </w: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Доработка портала «Показания ПУ» (задача 3263)</w:t>
            </w: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37B96">
        <w:rPr>
          <w:rFonts w:ascii="Tahoma" w:eastAsia="Times New Roman" w:hAnsi="Tahoma" w:cs="Tahoma"/>
          <w:b/>
          <w:sz w:val="20"/>
          <w:szCs w:val="20"/>
          <w:lang w:eastAsia="ru-RU"/>
        </w:rPr>
        <w:t>Стало:</w:t>
      </w: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 xml:space="preserve">В п.1.5.3. </w:t>
      </w:r>
      <w:r w:rsidRPr="00837B96">
        <w:rPr>
          <w:rFonts w:ascii="Tahoma" w:eastAsia="Times New Roman" w:hAnsi="Tahoma" w:cs="Tahoma"/>
          <w:sz w:val="20"/>
          <w:szCs w:val="20"/>
          <w:lang w:eastAsia="ru-RU"/>
        </w:rPr>
        <w:t xml:space="preserve">Сумма Гарантийного удержания уменьшается Заказчиком на сумму, указанную в соответствующем уведомлении\требовании\претензии Заказчика (п.1.5.2.). </w:t>
      </w: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8641C" w:rsidRPr="00837B96" w:rsidRDefault="0058641C" w:rsidP="0058641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 xml:space="preserve">В приложении №1 к Договору Техническое задание: </w:t>
      </w:r>
    </w:p>
    <w:p w:rsidR="0058641C" w:rsidRPr="00837B96" w:rsidRDefault="0058641C" w:rsidP="0058641C">
      <w:pPr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t xml:space="preserve">п. 3.2.2. Объем 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837B96">
        <w:rPr>
          <w:rFonts w:ascii="Tahoma" w:eastAsia="Times New Roman" w:hAnsi="Tahoma" w:cs="Tahoma"/>
          <w:sz w:val="20"/>
          <w:szCs w:val="20"/>
        </w:rPr>
        <w:t xml:space="preserve"> специалистов по дополнительным доработкам функционала корпоративной информационной системы Единый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биллинг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на базе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Oracle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837B96">
        <w:rPr>
          <w:rFonts w:ascii="Tahoma" w:eastAsia="Times New Roman" w:hAnsi="Tahoma" w:cs="Tahoma"/>
          <w:sz w:val="20"/>
          <w:szCs w:val="20"/>
        </w:rPr>
        <w:t>Utilities</w:t>
      </w:r>
      <w:proofErr w:type="spellEnd"/>
      <w:r w:rsidRPr="00837B96">
        <w:rPr>
          <w:rFonts w:ascii="Tahoma" w:eastAsia="Times New Roman" w:hAnsi="Tahoma" w:cs="Tahoma"/>
          <w:sz w:val="20"/>
          <w:szCs w:val="20"/>
        </w:rPr>
        <w:t xml:space="preserve"> CC&amp;B сверх Фиксированного Перечня 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>работ</w:t>
      </w:r>
      <w:r w:rsidRPr="00837B96">
        <w:rPr>
          <w:rFonts w:ascii="Tahoma" w:eastAsia="Times New Roman" w:hAnsi="Tahoma" w:cs="Tahoma"/>
          <w:sz w:val="20"/>
          <w:szCs w:val="20"/>
        </w:rPr>
        <w:t xml:space="preserve">, указаны в таблице 2: </w:t>
      </w:r>
    </w:p>
    <w:p w:rsidR="0058641C" w:rsidRPr="00837B96" w:rsidRDefault="0058641C" w:rsidP="0058641C">
      <w:pPr>
        <w:widowControl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837B96">
        <w:rPr>
          <w:rFonts w:ascii="Tahoma" w:eastAsia="Times New Roman" w:hAnsi="Tahoma" w:cs="Tahoma"/>
          <w:sz w:val="20"/>
          <w:szCs w:val="20"/>
        </w:rPr>
        <w:lastRenderedPageBreak/>
        <w:t>Таблица 2. Объем работ специалистов по дополнительным доработкам функционала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142"/>
        <w:gridCol w:w="3827"/>
      </w:tblGrid>
      <w:tr w:rsidR="0058641C" w:rsidRPr="00837B96" w:rsidTr="00134D4F">
        <w:trPr>
          <w:tblHeader/>
        </w:trPr>
        <w:tc>
          <w:tcPr>
            <w:tcW w:w="670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142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Тип оказываемых работ</w:t>
            </w:r>
          </w:p>
        </w:tc>
        <w:tc>
          <w:tcPr>
            <w:tcW w:w="3827" w:type="dxa"/>
            <w:vAlign w:val="center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Объем работ, человеко-часы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архитектора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аналитика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144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разработчика 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304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</w:t>
            </w:r>
          </w:p>
        </w:tc>
      </w:tr>
      <w:tr w:rsidR="0058641C" w:rsidRPr="00837B96" w:rsidTr="00134D4F">
        <w:tc>
          <w:tcPr>
            <w:tcW w:w="670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5142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3827" w:type="dxa"/>
          </w:tcPr>
          <w:p w:rsidR="0058641C" w:rsidRPr="00837B96" w:rsidRDefault="0058641C" w:rsidP="00134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</w:t>
            </w:r>
          </w:p>
        </w:tc>
      </w:tr>
    </w:tbl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Указанный объем работ в разрезе типов работ может быть изменен в соответствии с согласованным объемом работ на этапе Заявки без заключения дополнительного соглашения к договору. </w:t>
      </w: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Общий объем работ специалистов Исполнителя по в рамках договора должен быть ориентировочно 2 168 человеко-часов, если иного не будет определено по согласованию сторон в ходе реализации работ. </w:t>
      </w: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58641C" w:rsidRPr="00837B96" w:rsidRDefault="0058641C" w:rsidP="0058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837B96">
        <w:rPr>
          <w:rFonts w:ascii="Tahoma" w:eastAsia="Times New Roman" w:hAnsi="Tahoma" w:cs="Tahoma"/>
          <w:color w:val="000000"/>
          <w:sz w:val="20"/>
          <w:szCs w:val="20"/>
        </w:rPr>
        <w:t>В приложении №2 к Договору</w:t>
      </w:r>
      <w:r>
        <w:rPr>
          <w:rFonts w:ascii="Tahoma" w:eastAsia="Times New Roman" w:hAnsi="Tahoma" w:cs="Tahoma"/>
          <w:color w:val="000000"/>
          <w:sz w:val="20"/>
          <w:szCs w:val="20"/>
        </w:rPr>
        <w:t>, разделе 6.4 документации о закупке</w:t>
      </w:r>
      <w:r w:rsidRPr="00837B96">
        <w:rPr>
          <w:rFonts w:ascii="Tahoma" w:eastAsia="Times New Roman" w:hAnsi="Tahoma" w:cs="Tahoma"/>
          <w:color w:val="000000"/>
          <w:sz w:val="20"/>
          <w:szCs w:val="20"/>
        </w:rPr>
        <w:t xml:space="preserve">: </w:t>
      </w:r>
    </w:p>
    <w:p w:rsidR="0058641C" w:rsidRPr="00837B96" w:rsidRDefault="0058641C" w:rsidP="0058641C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837B96">
        <w:rPr>
          <w:rFonts w:ascii="Tahoma" w:eastAsia="Times New Roman" w:hAnsi="Tahoma" w:cs="Tahoma"/>
          <w:b/>
          <w:sz w:val="20"/>
          <w:szCs w:val="20"/>
        </w:rPr>
        <w:t>Расчет стоимости работ</w:t>
      </w:r>
    </w:p>
    <w:p w:rsidR="0058641C" w:rsidRPr="00837B96" w:rsidRDefault="0058641C" w:rsidP="0058641C">
      <w:pPr>
        <w:widowControl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W w:w="974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2268"/>
        <w:gridCol w:w="2551"/>
        <w:gridCol w:w="1418"/>
        <w:gridCol w:w="1418"/>
        <w:gridCol w:w="1418"/>
      </w:tblGrid>
      <w:tr w:rsidR="0058641C" w:rsidRPr="00837B96" w:rsidTr="00134D4F">
        <w:trPr>
          <w:cantSplit/>
          <w:tblHeader/>
        </w:trPr>
        <w:tc>
          <w:tcPr>
            <w:tcW w:w="670" w:type="dxa"/>
            <w:vAlign w:val="center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2551" w:type="dxa"/>
            <w:vAlign w:val="center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Тип выполняемых работ</w:t>
            </w:r>
          </w:p>
        </w:tc>
        <w:tc>
          <w:tcPr>
            <w:tcW w:w="1418" w:type="dxa"/>
            <w:vAlign w:val="center"/>
          </w:tcPr>
          <w:p w:rsidR="0058641C" w:rsidRPr="00A96BDD" w:rsidRDefault="0058641C" w:rsidP="0058641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73" w:right="-184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A96BDD">
              <w:rPr>
                <w:rFonts w:ascii="Tahoma" w:hAnsi="Tahoma" w:cs="Tahoma"/>
                <w:b/>
                <w:bCs/>
                <w:color w:val="000000"/>
                <w:sz w:val="20"/>
              </w:rPr>
              <w:t>Объем, чел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>/час</w:t>
            </w:r>
          </w:p>
        </w:tc>
        <w:tc>
          <w:tcPr>
            <w:tcW w:w="1418" w:type="dxa"/>
            <w:vAlign w:val="center"/>
          </w:tcPr>
          <w:p w:rsidR="0058641C" w:rsidRPr="00A96BDD" w:rsidRDefault="0058641C" w:rsidP="0058641C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>Цена за 1 чел./час</w:t>
            </w:r>
            <w:r w:rsidRPr="00A96BDD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, </w:t>
            </w:r>
            <w:r w:rsidRPr="00A96BDD">
              <w:rPr>
                <w:rFonts w:ascii="Tahoma" w:hAnsi="Tahoma" w:cs="Tahoma"/>
                <w:b/>
                <w:bCs/>
                <w:color w:val="000000"/>
                <w:sz w:val="20"/>
              </w:rPr>
              <w:br/>
              <w:t>руб. с НДС</w:t>
            </w:r>
          </w:p>
        </w:tc>
        <w:tc>
          <w:tcPr>
            <w:tcW w:w="1418" w:type="dxa"/>
            <w:vAlign w:val="center"/>
          </w:tcPr>
          <w:p w:rsidR="0058641C" w:rsidRPr="00A96BDD" w:rsidRDefault="0058641C" w:rsidP="0058641C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>Общая с</w:t>
            </w:r>
            <w:r w:rsidRPr="00A96BDD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тоимость </w:t>
            </w:r>
            <w:r w:rsidRPr="00A96BDD">
              <w:rPr>
                <w:rFonts w:ascii="Tahoma" w:hAnsi="Tahoma" w:cs="Tahoma"/>
                <w:b/>
                <w:bCs/>
                <w:color w:val="000000"/>
                <w:sz w:val="20"/>
              </w:rPr>
              <w:br/>
              <w:t>руб. с НДС</w:t>
            </w:r>
          </w:p>
        </w:tc>
      </w:tr>
      <w:tr w:rsidR="0058641C" w:rsidRPr="00837B96" w:rsidTr="00134D4F">
        <w:trPr>
          <w:cantSplit/>
          <w:tblHeader/>
        </w:trPr>
        <w:tc>
          <w:tcPr>
            <w:tcW w:w="9743" w:type="dxa"/>
            <w:gridSpan w:val="6"/>
            <w:vAlign w:val="center"/>
          </w:tcPr>
          <w:p w:rsidR="0058641C" w:rsidRPr="00837B96" w:rsidRDefault="0058641C" w:rsidP="005864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Cs/>
                <w:sz w:val="20"/>
                <w:szCs w:val="20"/>
              </w:rPr>
              <w:t>1.</w:t>
            </w:r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 xml:space="preserve"> Доработка функционала корпоративной информационной системы Единый </w:t>
            </w:r>
            <w:proofErr w:type="spellStart"/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>биллинг</w:t>
            </w:r>
            <w:proofErr w:type="spellEnd"/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 xml:space="preserve"> на базе </w:t>
            </w:r>
            <w:proofErr w:type="spellStart"/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>Oracle</w:t>
            </w:r>
            <w:proofErr w:type="spellEnd"/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>Utilities</w:t>
            </w:r>
            <w:proofErr w:type="spellEnd"/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 xml:space="preserve"> CC&amp;B в соответствии с Фиксированным перечнем работ:</w:t>
            </w: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Единая сетевая кодировка в ПК 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Oracle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CC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&amp;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B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(задача 41573). Часть 1. Анализ и проектирование</w:t>
            </w: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160 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Единая сетевая кодировка в ПК 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Oracle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CC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&amp;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B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(задача 41573). Часть 2. Разработка и тестирование</w:t>
            </w: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Копирование лицевых счетов и всей V-модели по договорам бюджетных потребителей (задача 46680)</w:t>
            </w: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Создание нового портала корректировок (задача 3362)</w:t>
            </w: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Доработка портала «Показания ПУ» (задача 3263)</w:t>
            </w: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архитектора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аналитика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разработчика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5489" w:type="dxa"/>
            <w:gridSpan w:val="3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Итого по фиксированному перечню работ: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1 496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9743" w:type="dxa"/>
            <w:gridSpan w:val="6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2. Доработка функционала корпоративной информационной системы Единый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биллинг</w:t>
            </w:r>
            <w:proofErr w:type="spellEnd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на базе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Oracle</w:t>
            </w:r>
            <w:proofErr w:type="spellEnd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Utilities</w:t>
            </w:r>
            <w:proofErr w:type="spellEnd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CC&amp;B сверх Фиксированного перечня работ:</w:t>
            </w: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268" w:type="dxa"/>
            <w:vMerge w:val="restart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Дополнительные доработки </w:t>
            </w: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функционала</w:t>
            </w: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 xml:space="preserve">Работа архитектора 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softHyphen/>
            </w:r>
            <w:r w:rsidRPr="00837B96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аналитика 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144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 Работа разработчика 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304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Работа </w:t>
            </w:r>
            <w:proofErr w:type="spellStart"/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тестировщика</w:t>
            </w:r>
            <w:proofErr w:type="spellEnd"/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152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670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Работа руководителя проекта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837B9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5489" w:type="dxa"/>
            <w:gridSpan w:val="3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Итого по сверх фиксированному перечню работ: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58641C" w:rsidRPr="00837B96" w:rsidTr="00134D4F">
        <w:trPr>
          <w:cantSplit/>
        </w:trPr>
        <w:tc>
          <w:tcPr>
            <w:tcW w:w="5489" w:type="dxa"/>
            <w:gridSpan w:val="3"/>
          </w:tcPr>
          <w:p w:rsidR="0058641C" w:rsidRPr="00837B96" w:rsidRDefault="0058641C" w:rsidP="00757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37B96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2 168</w:t>
            </w: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641C" w:rsidRPr="00837B96" w:rsidRDefault="0058641C" w:rsidP="00586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282B9E" w:rsidRDefault="00282B9E"/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1C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641C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57C4C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0898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4E56F-46FE-4DF4-BD25-C02664E7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1122</Words>
  <Characters>6397</Characters>
  <Application>Microsoft Office Word</Application>
  <DocSecurity>0</DocSecurity>
  <Lines>53</Lines>
  <Paragraphs>15</Paragraphs>
  <ScaleCrop>false</ScaleCrop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4</cp:revision>
  <dcterms:created xsi:type="dcterms:W3CDTF">2025-01-13T10:23:00Z</dcterms:created>
  <dcterms:modified xsi:type="dcterms:W3CDTF">2025-01-13T10:29:00Z</dcterms:modified>
</cp:coreProperties>
</file>